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251786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251786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E0163" w:rsidRPr="008D2E05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ED7BAA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Систем крвотока</w:t>
                  </w:r>
                  <w:r w:rsidR="008D2E0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 xml:space="preserve"> </w:t>
                  </w:r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251786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66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ED7BAA" w:rsidRDefault="00BB5CFF" w:rsidP="00ED7BA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Студенти ће научити основне карактеристике, структуру и функцију циркулаторног система код домаћих животиња. Развиће своје разумевање структуре срца и улоге малих и великих крвних судова, као и њиховог значаја у виталним</w:t>
                  </w: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функцијама животиња.</w:t>
                  </w:r>
                </w:p>
                <w:p w:rsidR="00C74278" w:rsidRPr="00ED7BAA" w:rsidRDefault="00C74278" w:rsidP="00ED7BA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182E2E" w:rsidRPr="00DE23DE" w:rsidRDefault="00182E2E" w:rsidP="00DE23DE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ED7BAA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9.65pt;width:474.75pt;height:50.2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ED7BAA" w:rsidRPr="00ED7BAA" w:rsidRDefault="003B3FA5" w:rsidP="00ED7BAA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182E2E" w:rsidRPr="00ED7BAA" w:rsidRDefault="00ED7BAA" w:rsidP="00ED7BAA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Модели циркулаторног система и структуре срца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ED7BAA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21.8pt;width:474.75pt;height:423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Увод у тему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Мотивација: Зашто је циркулација крви важна у животу животиња?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Постављање питања: Шта до сада знате о циркулацији крви?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Циљ: Данас ћемо учити о структури и функцији система за циркулацију</w:t>
                  </w:r>
                </w:p>
                <w:p w:rsidR="00BF1BD1" w:rsidRPr="00DE23DE" w:rsidRDefault="00BF1BD1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i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b/>
                      <w:i/>
                      <w:color w:val="1F1F1F"/>
                      <w:sz w:val="22"/>
                      <w:szCs w:val="22"/>
                      <w:lang w:val="sr-Latn-CS"/>
                    </w:rPr>
                    <w:t>2.1. Физиолошке карактеристике циркулаторног система (5 минута)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Улога циркулације крви у транспорту кисеоника и хранљивих материја и уклањању отпадних производа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Опште карактеристике циркулаторног система (у мировању и активном стању)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Важни појмови: крвни притисак, откуцаји срца, крвна плазма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i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b/>
                      <w:i/>
                      <w:color w:val="1F1F1F"/>
                      <w:sz w:val="22"/>
                      <w:szCs w:val="22"/>
                      <w:lang w:val="sr-Latn-CS"/>
                    </w:rPr>
                    <w:t>2.2. Структура циркулаторног система (10 минута)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Врсте крвних судова: артерије, вене, капилари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Пут циркулације крви: од срца кроз артерије до капилара, затим кроз вене назад до срца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Презентација дијаграма или модела структуре крвних судова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i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b/>
                      <w:i/>
                      <w:color w:val="1F1F1F"/>
                      <w:sz w:val="22"/>
                      <w:szCs w:val="22"/>
                      <w:lang w:val="sr-Latn-CS"/>
                    </w:rPr>
                    <w:t>2.3. Спољашња и унутрашња структура срца (5 минута)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Спољашње карактеристике: облик, величина, положај код сваке животиње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Унутрашња структура: четири коморе (десна и лева преткомора, десна и лева комора), улога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залистака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ED7BAA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Функција срца: контракције (систола) и релаксације (дијастола)</w:t>
                  </w:r>
                </w:p>
                <w:p w:rsidR="009B240A" w:rsidRPr="00C74278" w:rsidRDefault="009B240A" w:rsidP="00C74278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251786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251786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176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BD4A24" w:rsidRPr="00BD4A24" w:rsidRDefault="00BD4A24" w:rsidP="00BD4A2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i/>
                      <w:color w:val="1F1F1F"/>
                      <w:sz w:val="22"/>
                      <w:szCs w:val="22"/>
                      <w:lang w:val="sr-Latn-CS"/>
                    </w:rPr>
                  </w:pPr>
                  <w:r w:rsidRPr="00BD4A24">
                    <w:rPr>
                      <w:rStyle w:val="y2iqfc"/>
                      <w:rFonts w:asciiTheme="minorHAnsi" w:hAnsiTheme="minorHAnsi" w:cstheme="minorHAnsi"/>
                      <w:b/>
                      <w:i/>
                      <w:color w:val="1F1F1F"/>
                      <w:sz w:val="22"/>
                      <w:szCs w:val="22"/>
                      <w:lang w:val="sr-Latn-CS"/>
                    </w:rPr>
                    <w:t>2.4. Мали и велики крвни круг (5 минута)</w:t>
                  </w:r>
                </w:p>
                <w:p w:rsidR="00BD4A24" w:rsidRPr="00BD4A24" w:rsidRDefault="00BD4A24" w:rsidP="00BD4A2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D4A2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Улога малог крвног круга (приближно: десна комора → плућа → лева преткомора) у усвајању кисеоника и ослобађању угљен-диоксида</w:t>
                  </w:r>
                </w:p>
                <w:p w:rsidR="00BD4A24" w:rsidRPr="00BD4A24" w:rsidRDefault="00BD4A24" w:rsidP="00BD4A2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D4A2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Улога великог крвног круга (лева комора → сви делови тела → десна преткомора) у транспорту кисеоника и хранљивих материја</w:t>
                  </w:r>
                </w:p>
                <w:p w:rsidR="00BD4A24" w:rsidRPr="00BD4A24" w:rsidRDefault="00BD4A24" w:rsidP="00BD4A2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D4A2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Илустрација помоћу дијаграма или цртежа</w:t>
                  </w:r>
                </w:p>
                <w:p w:rsidR="00BD4A24" w:rsidRPr="00BD4A24" w:rsidRDefault="00BD4A24" w:rsidP="00BD4A2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ajorHAnsi" w:hAnsiTheme="maj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BD4A24" w:rsidRPr="00BD4A24" w:rsidRDefault="00BD4A24" w:rsidP="00BD4A2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BD4A24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Резиме/понављање (10 минута)</w:t>
                  </w:r>
                </w:p>
                <w:p w:rsidR="00BD4A24" w:rsidRPr="00BD4A24" w:rsidRDefault="00BD4A24" w:rsidP="00BD4A2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D4A2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Постављање питања ученицима о главним темама часа</w:t>
                  </w:r>
                </w:p>
                <w:p w:rsidR="00BD4A24" w:rsidRPr="00BD4A24" w:rsidRDefault="00BD4A24" w:rsidP="00BD4A2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D4A2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Заједнички резиме улоге и структуре циркулаторног система</w:t>
                  </w:r>
                </w:p>
                <w:p w:rsidR="00BD4A24" w:rsidRPr="00BD4A24" w:rsidRDefault="00BD4A24" w:rsidP="00BD4A24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BD4A2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Вежбање: нацртати крвне кругове, обележити главне делове</w:t>
                  </w:r>
                </w:p>
                <w:p w:rsidR="00BD4A24" w:rsidRPr="00BD4A24" w:rsidRDefault="00BD4A24" w:rsidP="00BD4A24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BD4A2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Кратка евалуација: шта су научили, шта је било најзанимљивије, њихова питања</w:t>
                  </w:r>
                </w:p>
                <w:p w:rsidR="00BF1BD1" w:rsidRPr="00C74278" w:rsidRDefault="00BF1BD1" w:rsidP="00DE23DE">
                  <w:pPr>
                    <w:shd w:val="clear" w:color="auto" w:fill="FFFFFF" w:themeFill="background1"/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BD4A24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9.75pt;margin-top:22.65pt;width:488.25pt;height:75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BF1BD1" w:rsidRDefault="00237B48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BD4A24" w:rsidRPr="00BD4A24" w:rsidRDefault="00BD4A24" w:rsidP="00BD4A24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BD4A24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На крају часа, дајте ученицима прилику да постављају питања и да воде кратку дискусију о улози циркулације крви у свакодневном животу, на пример у одржавању здравља кућних љубимаца. Важно је нагласити да ће им њихово знање помоћи да разумеју животне процесе животиња и спрече болести.</w:t>
                  </w:r>
                </w:p>
                <w:p w:rsidR="00FB4495" w:rsidRPr="00BF1BD1" w:rsidRDefault="00FB4495" w:rsidP="00DE23DE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5158"/>
    <w:multiLevelType w:val="hybridMultilevel"/>
    <w:tmpl w:val="D4B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6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87602"/>
    <w:rsid w:val="000925CD"/>
    <w:rsid w:val="000A2C6B"/>
    <w:rsid w:val="000A4FB9"/>
    <w:rsid w:val="000F55DB"/>
    <w:rsid w:val="000F695E"/>
    <w:rsid w:val="00136201"/>
    <w:rsid w:val="00162B92"/>
    <w:rsid w:val="00182E2E"/>
    <w:rsid w:val="001F52C6"/>
    <w:rsid w:val="0023698B"/>
    <w:rsid w:val="00237B48"/>
    <w:rsid w:val="00251786"/>
    <w:rsid w:val="002637A0"/>
    <w:rsid w:val="0027101E"/>
    <w:rsid w:val="00285A05"/>
    <w:rsid w:val="002A5B11"/>
    <w:rsid w:val="002B0C09"/>
    <w:rsid w:val="002D7DA4"/>
    <w:rsid w:val="002F0F81"/>
    <w:rsid w:val="002F492C"/>
    <w:rsid w:val="00313BA1"/>
    <w:rsid w:val="00344DD2"/>
    <w:rsid w:val="00351CE8"/>
    <w:rsid w:val="00360058"/>
    <w:rsid w:val="003B3FA5"/>
    <w:rsid w:val="003D3225"/>
    <w:rsid w:val="003E4E0C"/>
    <w:rsid w:val="00432D5E"/>
    <w:rsid w:val="0044589F"/>
    <w:rsid w:val="00485D5D"/>
    <w:rsid w:val="004A358C"/>
    <w:rsid w:val="004B5DDE"/>
    <w:rsid w:val="004C5966"/>
    <w:rsid w:val="004D763C"/>
    <w:rsid w:val="004E2832"/>
    <w:rsid w:val="005313DE"/>
    <w:rsid w:val="005501CC"/>
    <w:rsid w:val="00555F49"/>
    <w:rsid w:val="00575611"/>
    <w:rsid w:val="00581C01"/>
    <w:rsid w:val="005A0B4C"/>
    <w:rsid w:val="005C170B"/>
    <w:rsid w:val="005C2CFF"/>
    <w:rsid w:val="005C3189"/>
    <w:rsid w:val="006551F0"/>
    <w:rsid w:val="006C196E"/>
    <w:rsid w:val="006F15FD"/>
    <w:rsid w:val="00722F69"/>
    <w:rsid w:val="007468C0"/>
    <w:rsid w:val="0078703B"/>
    <w:rsid w:val="007C146E"/>
    <w:rsid w:val="007D2A53"/>
    <w:rsid w:val="0080297E"/>
    <w:rsid w:val="00815DC1"/>
    <w:rsid w:val="008531EB"/>
    <w:rsid w:val="00856FE1"/>
    <w:rsid w:val="00874445"/>
    <w:rsid w:val="008A037C"/>
    <w:rsid w:val="008D2E05"/>
    <w:rsid w:val="008D4139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847FF"/>
    <w:rsid w:val="00A9538F"/>
    <w:rsid w:val="00AA5F01"/>
    <w:rsid w:val="00AC489F"/>
    <w:rsid w:val="00AD12F0"/>
    <w:rsid w:val="00AF5A9B"/>
    <w:rsid w:val="00B67B38"/>
    <w:rsid w:val="00B74CDB"/>
    <w:rsid w:val="00BB5CFF"/>
    <w:rsid w:val="00BD0DBA"/>
    <w:rsid w:val="00BD4A24"/>
    <w:rsid w:val="00BD5E50"/>
    <w:rsid w:val="00BF1BD1"/>
    <w:rsid w:val="00C03C7A"/>
    <w:rsid w:val="00C1228E"/>
    <w:rsid w:val="00C2155C"/>
    <w:rsid w:val="00C31ABF"/>
    <w:rsid w:val="00C409E7"/>
    <w:rsid w:val="00C55DF7"/>
    <w:rsid w:val="00C71C5E"/>
    <w:rsid w:val="00C74278"/>
    <w:rsid w:val="00C76F61"/>
    <w:rsid w:val="00CA1DCC"/>
    <w:rsid w:val="00CA66F4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23DE"/>
    <w:rsid w:val="00DE7853"/>
    <w:rsid w:val="00DF1614"/>
    <w:rsid w:val="00E0796A"/>
    <w:rsid w:val="00E14662"/>
    <w:rsid w:val="00E32D22"/>
    <w:rsid w:val="00E55D76"/>
    <w:rsid w:val="00E71AFE"/>
    <w:rsid w:val="00EA0937"/>
    <w:rsid w:val="00EB325A"/>
    <w:rsid w:val="00EC6492"/>
    <w:rsid w:val="00ED03F8"/>
    <w:rsid w:val="00ED7BAA"/>
    <w:rsid w:val="00EF17A0"/>
    <w:rsid w:val="00EF28FF"/>
    <w:rsid w:val="00EF7F2D"/>
    <w:rsid w:val="00F20DC4"/>
    <w:rsid w:val="00F35361"/>
    <w:rsid w:val="00F47263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3</cp:revision>
  <cp:lastPrinted>2026-01-23T17:04:00Z</cp:lastPrinted>
  <dcterms:created xsi:type="dcterms:W3CDTF">2026-04-14T14:34:00Z</dcterms:created>
  <dcterms:modified xsi:type="dcterms:W3CDTF">2026-04-14T14:48:00Z</dcterms:modified>
</cp:coreProperties>
</file>